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AD" w:rsidRPr="000241AD" w:rsidRDefault="000241AD" w:rsidP="000241AD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41404C"/>
          <w:spacing w:val="5"/>
          <w:kern w:val="36"/>
          <w:sz w:val="28"/>
          <w:szCs w:val="28"/>
          <w:lang w:eastAsia="ru-RU"/>
        </w:rPr>
      </w:pPr>
      <w:r w:rsidRPr="000241AD">
        <w:rPr>
          <w:rFonts w:ascii="Times New Roman" w:eastAsia="Times New Roman" w:hAnsi="Times New Roman" w:cs="Times New Roman"/>
          <w:b/>
          <w:color w:val="41404C"/>
          <w:spacing w:val="5"/>
          <w:kern w:val="36"/>
          <w:sz w:val="28"/>
          <w:szCs w:val="28"/>
          <w:lang w:eastAsia="ru-RU"/>
        </w:rPr>
        <w:t>Перечень и порядок выполнения мероприятий, необходимых для осуществления технологического присоединения к электрическим сетям для юридических лиц</w:t>
      </w:r>
    </w:p>
    <w:p w:rsidR="000241AD" w:rsidRPr="000241AD" w:rsidRDefault="000241AD" w:rsidP="000241A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41404C"/>
          <w:sz w:val="24"/>
          <w:szCs w:val="24"/>
          <w:lang w:eastAsia="ru-RU"/>
        </w:rPr>
      </w:pPr>
      <w:r w:rsidRPr="000241AD">
        <w:rPr>
          <w:rFonts w:ascii="Times New Roman" w:eastAsia="Times New Roman" w:hAnsi="Times New Roman" w:cs="Times New Roman"/>
          <w:b/>
          <w:bCs/>
          <w:color w:val="41404C"/>
          <w:sz w:val="24"/>
          <w:szCs w:val="24"/>
          <w:lang w:eastAsia="ru-RU"/>
        </w:rPr>
        <w:t>Порядок выполнения мероприятий, связанных с присоединением к сетям</w:t>
      </w:r>
    </w:p>
    <w:p w:rsidR="000241AD" w:rsidRP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r w:rsidRPr="000241AD">
        <w:rPr>
          <w:rFonts w:ascii="Times New Roman" w:eastAsia="Times New Roman" w:hAnsi="Times New Roman" w:cs="Times New Roman"/>
          <w:b/>
          <w:bCs/>
          <w:color w:val="41404C"/>
          <w:sz w:val="24"/>
          <w:szCs w:val="24"/>
          <w:lang w:eastAsia="ru-RU"/>
        </w:rPr>
        <w:t>Процедура технологического присоединения регламентируется Правилами технологического присоединения </w:t>
      </w:r>
      <w:r>
        <w:rPr>
          <w:rFonts w:ascii="Times New Roman" w:eastAsia="Times New Roman" w:hAnsi="Times New Roman" w:cs="Times New Roman"/>
          <w:b/>
          <w:bCs/>
          <w:color w:val="41404C"/>
          <w:sz w:val="24"/>
          <w:szCs w:val="24"/>
          <w:lang w:eastAsia="ru-RU"/>
        </w:rPr>
        <w:t>э</w:t>
      </w:r>
      <w:r w:rsidRPr="000241AD">
        <w:rPr>
          <w:rFonts w:ascii="Times New Roman" w:eastAsia="Times New Roman" w:hAnsi="Times New Roman" w:cs="Times New Roman"/>
          <w:b/>
          <w:bCs/>
          <w:color w:val="41404C"/>
          <w:sz w:val="24"/>
          <w:szCs w:val="24"/>
          <w:lang w:eastAsia="ru-RU"/>
        </w:rPr>
        <w:t>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- Правила ТП), утвержденными Постановлением Правительства РФ от 27 декабря 2004 г. N 861</w:t>
      </w:r>
      <w:r>
        <w:rPr>
          <w:rFonts w:ascii="Times New Roman" w:eastAsia="Times New Roman" w:hAnsi="Times New Roman" w:cs="Times New Roman"/>
          <w:b/>
          <w:bCs/>
          <w:color w:val="41404C"/>
          <w:sz w:val="24"/>
          <w:szCs w:val="24"/>
          <w:lang w:eastAsia="ru-RU"/>
        </w:rPr>
        <w:t>.</w:t>
      </w:r>
    </w:p>
    <w:p w:rsid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Мероприятия по технологическому присоединению включают в себя:</w:t>
      </w:r>
    </w:p>
    <w:p w:rsid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proofErr w:type="gramStart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</w:t>
      </w:r>
      <w:r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ежными сетевыми организациями;</w:t>
      </w:r>
    </w:p>
    <w:p w:rsidR="000241AD" w:rsidRP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proofErr w:type="gramEnd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0241AD" w:rsidRP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0241AD" w:rsidRP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proofErr w:type="gramStart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г) выполнение заявителем и сетевой организацией технических условий, включая 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 технологического функционирования электроэнергетических систем, утвержденными постановлением Правительства Российской Федерации от 13 августа 2018</w:t>
      </w:r>
      <w:proofErr w:type="gramEnd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 xml:space="preserve">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(за исключением заявителей, указанных в </w:t>
      </w:r>
      <w:hyperlink r:id="rId5" w:anchor="P1008" w:history="1">
        <w:r w:rsidRPr="000241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12(1)</w:t>
        </w:r>
      </w:hyperlink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 и </w:t>
      </w:r>
      <w:hyperlink r:id="rId6" w:anchor="P1039" w:history="1">
        <w:r w:rsidRPr="000241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 xml:space="preserve">  Правил ТП, кроме случаев, если технологическое присоединение энергопринимающих устройств таких заявителей осуществляется на уровне напряжения выше 0,4 </w:t>
      </w:r>
      <w:proofErr w:type="spellStart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кВ</w:t>
      </w:r>
      <w:proofErr w:type="spellEnd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);</w:t>
      </w:r>
    </w:p>
    <w:p w:rsidR="000241AD" w:rsidRP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proofErr w:type="gramStart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д) проверку выполнения заявителем (за исключением заявителей, указанных в </w:t>
      </w:r>
      <w:hyperlink r:id="rId7" w:anchor="P1008" w:history="1">
        <w:r w:rsidRPr="000241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12(1)</w:t>
        </w:r>
      </w:hyperlink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 и </w:t>
      </w:r>
      <w:hyperlink r:id="rId8" w:anchor="P1039" w:history="1">
        <w:r w:rsidRPr="000241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 xml:space="preserve"> настоящих Правил, кроме случаев, если технологическое присоединение энергопринимающих устройств таких заявителей осуществляется на уровне напряжения выше 0,4 </w:t>
      </w:r>
      <w:proofErr w:type="spellStart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кВ</w:t>
      </w:r>
      <w:proofErr w:type="spellEnd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) и сетевой организацией технических условий в соответствии с</w:t>
      </w:r>
      <w:proofErr w:type="gramEnd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 </w:t>
      </w:r>
      <w:hyperlink r:id="rId9" w:anchor="P1766" w:history="1">
        <w:r w:rsidRPr="000241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IX</w:t>
        </w:r>
      </w:hyperlink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 Правил ТП;</w:t>
      </w:r>
    </w:p>
    <w:p w:rsidR="000241AD" w:rsidRP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д</w:t>
      </w:r>
      <w:proofErr w:type="gramStart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1</w:t>
      </w:r>
      <w:proofErr w:type="gramEnd"/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)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 </w:t>
      </w:r>
      <w:hyperlink r:id="rId10" w:history="1">
        <w:r w:rsidRPr="000241A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 технологического функционирования электроэнергетических систем</w:t>
      </w:r>
    </w:p>
    <w:p w:rsidR="000241AD" w:rsidRPr="000241AD" w:rsidRDefault="000241AD" w:rsidP="000241A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</w:pPr>
      <w:r w:rsidRPr="000241AD">
        <w:rPr>
          <w:rFonts w:ascii="Times New Roman" w:eastAsia="Times New Roman" w:hAnsi="Times New Roman" w:cs="Times New Roman"/>
          <w:color w:val="41404C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ТП).</w:t>
      </w:r>
      <w:bookmarkStart w:id="0" w:name="_GoBack"/>
      <w:bookmarkEnd w:id="0"/>
    </w:p>
    <w:sectPr w:rsidR="000241AD" w:rsidRPr="000241AD" w:rsidSect="000241A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CE"/>
    <w:rsid w:val="000241AD"/>
    <w:rsid w:val="007111D6"/>
    <w:rsid w:val="00AD0ACE"/>
    <w:rsid w:val="00E93A2A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C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4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C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4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Relationship Id="rId10" Type="http://schemas.openxmlformats.org/officeDocument/2006/relationships/hyperlink" Target="consultantplus://offline/ref=C869978CDE2CD58C39FB89321AFA0CB59AA396D2E2C355A039F5C31CD3A96ECAEC2ED446CEB5421EBF78A73D4A59DC1E2F5D51BB1BBD3FEDo3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N:\%D0%A3%D0%BF%D1%80%D0%B0%D0%B2%D0%BB%D0%B5%D0%BD%D0%B8%D0%B5%20%D0%A2%D0%9F\SAP%20ERP_%D1%81%D0%B0%D0%B9%D1%82\1%D0%B0%20%D0%A0%D0%B0%D1%81%D0%BA%D1%80%D1%8B%D1%82%D0%B8%D0%B5%20%D0%B8%D0%BD%D1%84%D0%BE%D1%80%D0%BC%D0%B0%D1%86%D0%B8%D0%B8\6.%20%D0%92%D0%BB%D0%BE%D0%B6%D0%B5%D0%BD%D0%B8%D1%8F%20%D0%BD%D0%B0%20%D1%81%D0%B0%D0%B9%D1%82\%D0%9F%D0%9F%20%D0%A0%D0%A4%20%D0%BE%D1%82%2027%20%D0%B4%D0%B5%D0%BA%D0%B0%D0%B1%D1%80%D1%8F%202004%D0%B3.%E2%84%96861\16%20MRSKSIB%20%D0%9F%D0%9F%E2%84%96861%20%D0%BE%D1%82%2027.12.2004%20(%D0%BD%D0%B0%D1%87%D0%B0%D0%BB%D0%BE%20%D0%B4%D0%B5%D0%B9%D1%81%D1%82%D0%B2%D0%B8%D1%8F%2001.07.20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2023-04-17T02:48:00Z</dcterms:created>
  <dcterms:modified xsi:type="dcterms:W3CDTF">2023-04-17T02:48:00Z</dcterms:modified>
</cp:coreProperties>
</file>