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4" w:rsidRPr="00D874BA" w:rsidRDefault="002841B4" w:rsidP="002841B4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 xml:space="preserve">ПАСПОРТ УСЛУГИ (ПРОЦЕССА) 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ТЕХНОЛОГИЧЕСКОЕ ПРИСОЕДИНЕНИЕ К ЭЛЕКТРИЧЕСКИМ СЕТЯМ СЕТЕВОЙ ОРГАНИЗАЦИИ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br/>
        <w:t xml:space="preserve">энергопринимающих устройств </w:t>
      </w:r>
      <w:r w:rsidR="00E277E3">
        <w:rPr>
          <w:rStyle w:val="30"/>
          <w:rFonts w:eastAsiaTheme="minorHAnsi"/>
          <w:bCs w:val="0"/>
          <w:i/>
          <w:sz w:val="24"/>
          <w:szCs w:val="24"/>
          <w:u w:val="single"/>
        </w:rPr>
        <w:t xml:space="preserve">физических лиц, 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 xml:space="preserve">юридических лиц и индивидуальных предпринимателей с максимальной мощностью </w:t>
      </w:r>
    </w:p>
    <w:p w:rsidR="00E47E45" w:rsidRPr="00D874BA" w:rsidRDefault="00E277E3" w:rsidP="002841B4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>
        <w:rPr>
          <w:rStyle w:val="30"/>
          <w:rFonts w:eastAsiaTheme="minorHAnsi"/>
          <w:bCs w:val="0"/>
          <w:i/>
          <w:sz w:val="24"/>
          <w:szCs w:val="24"/>
          <w:u w:val="single"/>
        </w:rPr>
        <w:t>до</w:t>
      </w:r>
      <w:r w:rsidR="002841B4"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 xml:space="preserve"> 150 кВт </w:t>
      </w:r>
      <w:r>
        <w:rPr>
          <w:rStyle w:val="30"/>
          <w:rFonts w:eastAsiaTheme="minorHAnsi"/>
          <w:bCs w:val="0"/>
          <w:i/>
          <w:sz w:val="24"/>
          <w:szCs w:val="24"/>
          <w:u w:val="single"/>
        </w:rPr>
        <w:t xml:space="preserve">на уровне напряжения свыше 0,4 </w:t>
      </w:r>
      <w:proofErr w:type="spellStart"/>
      <w:r>
        <w:rPr>
          <w:rStyle w:val="30"/>
          <w:rFonts w:eastAsiaTheme="minorHAnsi"/>
          <w:bCs w:val="0"/>
          <w:i/>
          <w:sz w:val="24"/>
          <w:szCs w:val="24"/>
          <w:u w:val="single"/>
        </w:rPr>
        <w:t>кВ</w:t>
      </w:r>
      <w:proofErr w:type="spellEnd"/>
      <w:r>
        <w:rPr>
          <w:rStyle w:val="30"/>
          <w:rFonts w:eastAsiaTheme="minorHAnsi"/>
          <w:bCs w:val="0"/>
          <w:i/>
          <w:sz w:val="24"/>
          <w:szCs w:val="24"/>
          <w:u w:val="single"/>
        </w:rPr>
        <w:t xml:space="preserve"> </w:t>
      </w:r>
    </w:p>
    <w:p w:rsidR="00E277E3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КРУГ ЗАЯВИТЕЛЕЙ: </w:t>
      </w:r>
    </w:p>
    <w:p w:rsidR="00E277E3" w:rsidRPr="00E277E3" w:rsidRDefault="00E277E3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E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proofErr w:type="gramEnd"/>
    </w:p>
    <w:p w:rsidR="002841B4" w:rsidRPr="00E277E3" w:rsidRDefault="00E277E3" w:rsidP="00E277E3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Pr="00E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150 к</w:t>
      </w:r>
      <w:proofErr w:type="gramStart"/>
      <w:r w:rsidRPr="00E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 вкл</w:t>
      </w:r>
      <w:proofErr w:type="gramEnd"/>
      <w:r w:rsidRPr="00E2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ючительно (с учетом ранее присоединенных в данной точке присоединения энергопринимающих устройств).</w:t>
      </w:r>
    </w:p>
    <w:p w:rsidR="00E277E3" w:rsidRDefault="00E277E3" w:rsidP="002841B4">
      <w:pPr>
        <w:widowControl w:val="0"/>
        <w:tabs>
          <w:tab w:val="left" w:leader="underscore" w:pos="4642"/>
          <w:tab w:val="left" w:leader="underscore" w:pos="570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77E3" w:rsidRDefault="002841B4" w:rsidP="002841B4">
      <w:pPr>
        <w:widowControl w:val="0"/>
        <w:tabs>
          <w:tab w:val="left" w:leader="underscore" w:pos="4642"/>
          <w:tab w:val="left" w:leader="underscore" w:pos="570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 ЗА ПРЕДОСТАВЛЕНИЕ УСЛУГИ (ПРОЦЕССА) И ОСНОВАНИЕ ЕЕ ВЗИМАНИЯ: </w:t>
      </w:r>
    </w:p>
    <w:p w:rsidR="007B0449" w:rsidRDefault="00D34318" w:rsidP="007B0449">
      <w:pPr>
        <w:pStyle w:val="20"/>
        <w:shd w:val="clear" w:color="auto" w:fill="auto"/>
        <w:spacing w:before="0" w:line="288" w:lineRule="auto"/>
        <w:ind w:firstLine="709"/>
        <w:rPr>
          <w:sz w:val="24"/>
          <w:szCs w:val="24"/>
        </w:rPr>
      </w:pPr>
      <w:r w:rsidRPr="00D34318">
        <w:rPr>
          <w:color w:val="000000"/>
          <w:sz w:val="24"/>
          <w:szCs w:val="24"/>
          <w:lang w:eastAsia="ru-RU" w:bidi="ru-RU"/>
        </w:rPr>
        <w:t>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 w:rsidR="00FE7B04"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7B0449">
        <w:rPr>
          <w:sz w:val="24"/>
          <w:szCs w:val="24"/>
        </w:rPr>
        <w:t>(Размер платы за ТП размещен в разделе «Потребителям»-«Технологическое присоединение» - «Плата за технологическое присоединение»).</w:t>
      </w:r>
    </w:p>
    <w:p w:rsidR="00D34318" w:rsidRDefault="00D34318" w:rsidP="007B0449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УСЛОВИЯ ОКАЗАНИЯ УСЛУГИ (ПРОЦЕССА):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РЕЗУЛЬТАТ ОКАЗАНИЯ УСЛУГИ (ПРОЦЕССА): </w:t>
      </w:r>
      <w:r w:rsidR="00D34318" w:rsidRPr="00D3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D34318" w:rsidRPr="00D3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энергопринимающими</w:t>
      </w:r>
      <w:proofErr w:type="spellEnd"/>
      <w:r w:rsidR="00D34318" w:rsidRPr="00D3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</w:t>
      </w:r>
      <w:r w:rsidR="00D3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:rsidR="002841B4" w:rsidRPr="00D874BA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ОБЩИЙ СРОК ОКАЗАНИЯ УСЛУГИ (ПРОЦЕССА):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включительно, при этом расстояние от существующих электрических сетей </w:t>
      </w: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2841B4" w:rsidRDefault="002841B4" w:rsidP="002841B4">
      <w:pPr>
        <w:widowControl w:val="0"/>
        <w:numPr>
          <w:ilvl w:val="0"/>
          <w:numId w:val="1"/>
        </w:numPr>
        <w:tabs>
          <w:tab w:val="left" w:pos="99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D34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4 месяца</w:t>
      </w: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28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договора;</w:t>
      </w:r>
    </w:p>
    <w:p w:rsidR="007B0449" w:rsidRPr="002841B4" w:rsidRDefault="007B0449" w:rsidP="002841B4">
      <w:pPr>
        <w:widowControl w:val="0"/>
        <w:numPr>
          <w:ilvl w:val="0"/>
          <w:numId w:val="1"/>
        </w:numPr>
        <w:tabs>
          <w:tab w:val="left" w:pos="99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иных случаях – 6 месяцев </w:t>
      </w:r>
      <w:proofErr w:type="gramStart"/>
      <w:r w:rsidRPr="007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7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договора.</w:t>
      </w:r>
    </w:p>
    <w:p w:rsidR="002841B4" w:rsidRDefault="007B0449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8"/>
      <w:r w:rsidRPr="007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несоблюдении всех вышеуказанных условий - 1 год </w:t>
      </w:r>
      <w:proofErr w:type="gramStart"/>
      <w:r w:rsidRPr="007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7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договора.</w:t>
      </w:r>
    </w:p>
    <w:p w:rsidR="007B0449" w:rsidRPr="007B0449" w:rsidRDefault="007B0449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41B4" w:rsidRPr="002841B4" w:rsidRDefault="002841B4" w:rsidP="002841B4">
      <w:pPr>
        <w:widowControl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87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ОКАЗАНИЯ УСЛУГИ (ПРОЦЕССА):</w:t>
      </w:r>
      <w:bookmarkEnd w:id="1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"/>
        <w:gridCol w:w="1983"/>
        <w:gridCol w:w="2693"/>
        <w:gridCol w:w="2694"/>
        <w:gridCol w:w="2645"/>
        <w:gridCol w:w="2111"/>
        <w:gridCol w:w="2331"/>
      </w:tblGrid>
      <w:tr w:rsidR="007B0449" w:rsidRPr="007B0449" w:rsidTr="00414F15">
        <w:tc>
          <w:tcPr>
            <w:tcW w:w="535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983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693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694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645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2111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331" w:type="dxa"/>
          </w:tcPr>
          <w:p w:rsidR="00D874BA" w:rsidRPr="007B0449" w:rsidRDefault="00D874BA" w:rsidP="00D874BA">
            <w:pPr>
              <w:spacing w:line="28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7B0449" w:rsidRPr="007B0449" w:rsidTr="00F3360B">
        <w:tc>
          <w:tcPr>
            <w:tcW w:w="535" w:type="dxa"/>
            <w:vMerge w:val="restart"/>
          </w:tcPr>
          <w:p w:rsidR="00AD3B59" w:rsidRPr="007B0449" w:rsidRDefault="00AD3B59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  <w:r w:rsidRPr="007B0449"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983" w:type="dxa"/>
            <w:vMerge w:val="restart"/>
          </w:tcPr>
          <w:p w:rsidR="00AD3B59" w:rsidRPr="007B0449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</w:t>
            </w:r>
            <w:r w:rsidR="007B0449" w:rsidRPr="007B0449">
              <w:rPr>
                <w:rStyle w:val="2105pt"/>
                <w:color w:val="auto"/>
              </w:rPr>
              <w:t xml:space="preserve"> и оплату счета за оказание услуги.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3B59" w:rsidRPr="007B0449" w:rsidRDefault="007B044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заявителя.</w:t>
            </w:r>
          </w:p>
        </w:tc>
        <w:tc>
          <w:tcPr>
            <w:tcW w:w="2694" w:type="dxa"/>
          </w:tcPr>
          <w:p w:rsidR="00AD3B59" w:rsidRPr="007B0449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>1.1. Заявитель подает заявку н</w:t>
            </w:r>
            <w:r w:rsidR="007B0449" w:rsidRPr="007B0449">
              <w:rPr>
                <w:rStyle w:val="2105pt"/>
                <w:color w:val="auto"/>
              </w:rPr>
              <w:t>а технологическое присоединение</w:t>
            </w:r>
          </w:p>
        </w:tc>
        <w:tc>
          <w:tcPr>
            <w:tcW w:w="2645" w:type="dxa"/>
          </w:tcPr>
          <w:p w:rsidR="00AD3B59" w:rsidRPr="007B0449" w:rsidRDefault="007B044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 xml:space="preserve">Электронная (в том числе посредством переадресации на официальный сайт, обеспечивающий возможность направлять заявку и прилагаемые документы) </w:t>
            </w:r>
          </w:p>
          <w:p w:rsidR="007B0449" w:rsidRPr="007B0449" w:rsidRDefault="007B044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 xml:space="preserve">В случае отсутствия у заявителя личного кабинета потребителя сетевая организация регистрирует </w:t>
            </w:r>
            <w:r w:rsidRPr="007B0449">
              <w:t>личный кабинет и сообщает заявителю порядок доступа к личному кабинету потребителя, включая получение первоначального</w:t>
            </w:r>
            <w:r>
              <w:t xml:space="preserve"> </w:t>
            </w:r>
            <w:r w:rsidRPr="007B0449">
              <w:t xml:space="preserve">доступа к личному кабинету, регистрацию и авторизацию потребителя, В случае </w:t>
            </w:r>
            <w:r w:rsidRPr="007B0449">
              <w:lastRenderedPageBreak/>
              <w:t>необходимости сетевая организация обеспечивает доступ к личному кабинету потребителя на безвозмездной основе</w:t>
            </w:r>
          </w:p>
        </w:tc>
        <w:tc>
          <w:tcPr>
            <w:tcW w:w="2111" w:type="dxa"/>
          </w:tcPr>
          <w:p w:rsidR="00AD3B59" w:rsidRPr="00414F15" w:rsidRDefault="00AD3B59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414F15">
              <w:rPr>
                <w:rStyle w:val="2105pt"/>
                <w:color w:val="auto"/>
              </w:rPr>
              <w:lastRenderedPageBreak/>
              <w:t>Не ограничен</w:t>
            </w:r>
          </w:p>
        </w:tc>
        <w:tc>
          <w:tcPr>
            <w:tcW w:w="2331" w:type="dxa"/>
          </w:tcPr>
          <w:p w:rsidR="00AD3B59" w:rsidRPr="00414F15" w:rsidRDefault="00AD3B59" w:rsidP="007B044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414F15">
              <w:rPr>
                <w:rStyle w:val="2105pt"/>
                <w:color w:val="auto"/>
              </w:rPr>
              <w:t>Пункты 8</w:t>
            </w:r>
            <w:r w:rsidR="007B0449" w:rsidRPr="00414F15">
              <w:rPr>
                <w:rStyle w:val="2105pt"/>
                <w:color w:val="auto"/>
              </w:rPr>
              <w:t xml:space="preserve">-10, </w:t>
            </w:r>
            <w:r w:rsidRPr="00414F15">
              <w:rPr>
                <w:rStyle w:val="2105pt"/>
                <w:color w:val="auto"/>
              </w:rPr>
              <w:t>14</w:t>
            </w:r>
            <w:r w:rsidR="007B0449" w:rsidRPr="00414F15">
              <w:rPr>
                <w:rStyle w:val="2105pt"/>
                <w:color w:val="auto"/>
              </w:rPr>
              <w:t>, 12 (1), 103-109</w:t>
            </w:r>
            <w:r w:rsidRPr="00414F15">
              <w:rPr>
                <w:rStyle w:val="2105pt"/>
                <w:color w:val="auto"/>
              </w:rPr>
              <w:t xml:space="preserve"> Правил технологического присоединения, утв. Постановлением Российской Федерации от 27.12.2004 № 861</w:t>
            </w:r>
            <w:r w:rsidR="007B0449" w:rsidRPr="00414F15">
              <w:rPr>
                <w:rStyle w:val="2105pt"/>
                <w:color w:val="auto"/>
              </w:rPr>
              <w:t xml:space="preserve"> (далее Правила ТП)</w:t>
            </w:r>
          </w:p>
        </w:tc>
      </w:tr>
      <w:tr w:rsidR="00F3360B" w:rsidRPr="007B0449" w:rsidTr="000D1097">
        <w:tc>
          <w:tcPr>
            <w:tcW w:w="535" w:type="dxa"/>
            <w:vMerge/>
          </w:tcPr>
          <w:p w:rsidR="00F3360B" w:rsidRPr="007B0449" w:rsidRDefault="00F3360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F3360B" w:rsidRPr="007B0449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60B" w:rsidRPr="007B0449" w:rsidRDefault="00F3360B" w:rsidP="00414F15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>При отсутствии сведений и документов, указанных в п. 9, 10 и 14, 12 (1) Правил ТП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3360B" w:rsidRPr="007B0449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7B0449">
              <w:rPr>
                <w:rStyle w:val="2105pt"/>
                <w:color w:val="auto"/>
              </w:rPr>
              <w:t xml:space="preserve">1.2. Сетевая организация направляет уведомление заявителю о недостающих сведениях и/или документах к </w:t>
            </w:r>
            <w:proofErr w:type="gramStart"/>
            <w:r w:rsidRPr="007B0449">
              <w:rPr>
                <w:rStyle w:val="2105pt"/>
                <w:color w:val="auto"/>
              </w:rPr>
              <w:t>заявке</w:t>
            </w:r>
            <w:proofErr w:type="gramEnd"/>
            <w:r w:rsidRPr="007B0449">
              <w:rPr>
                <w:rStyle w:val="2105pt"/>
                <w:color w:val="auto"/>
              </w:rPr>
              <w:t xml:space="preserve"> </w:t>
            </w:r>
            <w:r w:rsidRPr="007B0449">
              <w:t>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2645" w:type="dxa"/>
          </w:tcPr>
          <w:p w:rsidR="00F3360B" w:rsidRPr="00F3360B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t>Электронная</w:t>
            </w:r>
          </w:p>
        </w:tc>
        <w:tc>
          <w:tcPr>
            <w:tcW w:w="2111" w:type="dxa"/>
          </w:tcPr>
          <w:p w:rsidR="00F3360B" w:rsidRPr="00F3360B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t>3 рабочих дня со дня получения заявки</w:t>
            </w:r>
          </w:p>
        </w:tc>
        <w:tc>
          <w:tcPr>
            <w:tcW w:w="2331" w:type="dxa"/>
          </w:tcPr>
          <w:p w:rsidR="00F3360B" w:rsidRPr="00F3360B" w:rsidRDefault="00F3360B" w:rsidP="00F3360B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t>Пункт 15 Правил ТП</w:t>
            </w:r>
          </w:p>
        </w:tc>
      </w:tr>
      <w:tr w:rsidR="00414F15" w:rsidRPr="00414F15" w:rsidTr="00F3360B">
        <w:tc>
          <w:tcPr>
            <w:tcW w:w="535" w:type="dxa"/>
            <w:vMerge/>
          </w:tcPr>
          <w:p w:rsidR="00F3360B" w:rsidRPr="007B0449" w:rsidRDefault="00F3360B" w:rsidP="00AD3B59">
            <w:pPr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F3360B" w:rsidRPr="007B0449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3360B" w:rsidRPr="007B0449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FF0000"/>
              </w:rPr>
            </w:pPr>
            <w:r>
              <w:rPr>
                <w:rStyle w:val="2105pt"/>
                <w:color w:val="auto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3360B" w:rsidRPr="00F3360B" w:rsidRDefault="00F3360B" w:rsidP="00F3360B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t>1.3. Сетевая организация аннулирует заявку</w:t>
            </w:r>
          </w:p>
        </w:tc>
        <w:tc>
          <w:tcPr>
            <w:tcW w:w="2645" w:type="dxa"/>
          </w:tcPr>
          <w:p w:rsidR="00F3360B" w:rsidRPr="00F3360B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t>Электронная</w:t>
            </w:r>
          </w:p>
        </w:tc>
        <w:tc>
          <w:tcPr>
            <w:tcW w:w="2111" w:type="dxa"/>
          </w:tcPr>
          <w:p w:rsidR="00F3360B" w:rsidRPr="00F3360B" w:rsidRDefault="00F3360B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t>3 рабочих дня со дня принятия решения об аннулировании заявки</w:t>
            </w:r>
          </w:p>
        </w:tc>
        <w:tc>
          <w:tcPr>
            <w:tcW w:w="2331" w:type="dxa"/>
          </w:tcPr>
          <w:p w:rsidR="00F3360B" w:rsidRPr="00414F15" w:rsidRDefault="00F3360B" w:rsidP="00F3360B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414F15">
              <w:rPr>
                <w:rStyle w:val="2105pt"/>
                <w:color w:val="auto"/>
              </w:rPr>
              <w:t>Пункт 15 Правил ТП</w:t>
            </w:r>
          </w:p>
        </w:tc>
      </w:tr>
      <w:tr w:rsidR="00414F15" w:rsidRPr="007B0449" w:rsidTr="00414F15">
        <w:tc>
          <w:tcPr>
            <w:tcW w:w="535" w:type="dxa"/>
          </w:tcPr>
          <w:p w:rsidR="00414F15" w:rsidRPr="00414F15" w:rsidRDefault="00414F1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414F15" w:rsidRP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4F15" w:rsidRP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414F15">
              <w:rPr>
                <w:rStyle w:val="2105pt"/>
                <w:color w:val="auto"/>
              </w:rPr>
              <w:t>Заявка, соответствующая Правилам ТП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4F15" w:rsidRPr="00414F15" w:rsidRDefault="00414F15" w:rsidP="00F3360B">
            <w:pPr>
              <w:pStyle w:val="20"/>
              <w:shd w:val="clear" w:color="auto" w:fill="auto"/>
              <w:spacing w:before="0" w:line="254" w:lineRule="exact"/>
              <w:ind w:firstLine="0"/>
            </w:pPr>
            <w:r w:rsidRPr="00414F15">
              <w:rPr>
                <w:rStyle w:val="2105pt"/>
                <w:color w:val="auto"/>
              </w:rPr>
              <w:t xml:space="preserve">1.5. </w:t>
            </w:r>
            <w:r w:rsidRPr="00414F15">
              <w:t>Размещение сетевой организацией в Личном кабинете заявителя:</w:t>
            </w:r>
          </w:p>
          <w:p w:rsidR="00414F15" w:rsidRPr="00414F15" w:rsidRDefault="00414F15" w:rsidP="00414F15">
            <w:pPr>
              <w:pStyle w:val="20"/>
              <w:shd w:val="clear" w:color="auto" w:fill="auto"/>
              <w:spacing w:before="0" w:line="254" w:lineRule="exact"/>
              <w:ind w:firstLine="0"/>
            </w:pPr>
            <w:r w:rsidRPr="00414F15">
              <w:t xml:space="preserve">- условий типового договора об осуществлении технологического присоединения к электрическим сетям; </w:t>
            </w:r>
          </w:p>
          <w:p w:rsidR="00414F15" w:rsidRPr="00414F15" w:rsidRDefault="00414F15" w:rsidP="00414F15">
            <w:pPr>
              <w:pStyle w:val="20"/>
              <w:shd w:val="clear" w:color="auto" w:fill="auto"/>
              <w:spacing w:before="0" w:line="254" w:lineRule="exact"/>
              <w:ind w:firstLine="0"/>
            </w:pPr>
            <w:r w:rsidRPr="00414F15">
              <w:t xml:space="preserve">- технических условий; </w:t>
            </w:r>
          </w:p>
          <w:p w:rsidR="00414F15" w:rsidRPr="00414F15" w:rsidRDefault="00414F15" w:rsidP="00414F15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414F15">
              <w:t xml:space="preserve">- счета для внесения платы за технологическое </w:t>
            </w:r>
            <w:r w:rsidRPr="00414F15">
              <w:lastRenderedPageBreak/>
              <w:t xml:space="preserve">присоединение; </w:t>
            </w:r>
            <w:proofErr w:type="gramStart"/>
            <w:r w:rsidRPr="00414F15">
              <w:t>-и</w:t>
            </w:r>
            <w:proofErr w:type="gramEnd"/>
            <w:r w:rsidRPr="00414F15">
              <w:t xml:space="preserve">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 </w:t>
            </w:r>
          </w:p>
        </w:tc>
        <w:tc>
          <w:tcPr>
            <w:tcW w:w="2645" w:type="dxa"/>
          </w:tcPr>
          <w:p w:rsidR="00414F15" w:rsidRPr="00F3360B" w:rsidRDefault="00414F15" w:rsidP="000D1097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F3360B">
              <w:rPr>
                <w:rStyle w:val="2105pt"/>
                <w:color w:val="auto"/>
              </w:rPr>
              <w:lastRenderedPageBreak/>
              <w:t>Электронная</w:t>
            </w:r>
          </w:p>
        </w:tc>
        <w:tc>
          <w:tcPr>
            <w:tcW w:w="2111" w:type="dxa"/>
          </w:tcPr>
          <w:p w:rsidR="00414F15" w:rsidRPr="00F3360B" w:rsidRDefault="00414F15" w:rsidP="00414F15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10</w:t>
            </w:r>
            <w:r w:rsidRPr="00F3360B">
              <w:rPr>
                <w:rStyle w:val="2105pt"/>
                <w:color w:val="auto"/>
              </w:rPr>
              <w:t xml:space="preserve"> рабочих дня со дня принятия </w:t>
            </w:r>
            <w:r>
              <w:rPr>
                <w:rStyle w:val="2105pt"/>
                <w:color w:val="auto"/>
              </w:rPr>
              <w:t>заявки</w:t>
            </w:r>
          </w:p>
        </w:tc>
        <w:tc>
          <w:tcPr>
            <w:tcW w:w="2331" w:type="dxa"/>
          </w:tcPr>
          <w:p w:rsidR="00414F15" w:rsidRPr="00414F15" w:rsidRDefault="00414F15" w:rsidP="000D1097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Пункт 105</w:t>
            </w:r>
            <w:r w:rsidRPr="00414F15">
              <w:rPr>
                <w:rStyle w:val="2105pt"/>
                <w:color w:val="auto"/>
              </w:rPr>
              <w:t xml:space="preserve"> Правил ТП</w:t>
            </w:r>
          </w:p>
        </w:tc>
      </w:tr>
      <w:tr w:rsidR="00414F15" w:rsidRPr="007B0449" w:rsidTr="00414F15">
        <w:tc>
          <w:tcPr>
            <w:tcW w:w="535" w:type="dxa"/>
          </w:tcPr>
          <w:p w:rsidR="00414F15" w:rsidRPr="00414F15" w:rsidRDefault="00414F1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414F15" w:rsidRP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4F15" w:rsidRP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Оплата заявителем счета, выставленного сетевой организацией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 Уведомление заявителя о заключении договора ТП</w:t>
            </w:r>
          </w:p>
        </w:tc>
        <w:tc>
          <w:tcPr>
            <w:tcW w:w="2645" w:type="dxa"/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Электронная</w:t>
            </w:r>
          </w:p>
        </w:tc>
        <w:tc>
          <w:tcPr>
            <w:tcW w:w="2111" w:type="dxa"/>
            <w:vAlign w:val="bottom"/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proofErr w:type="gramStart"/>
            <w:r w:rsidRPr="00FE0FBE">
              <w:rPr>
                <w:rStyle w:val="2105pt"/>
              </w:rPr>
              <w:t xml:space="preserve">В течение 5 рабочих дней </w:t>
            </w:r>
            <w:r w:rsidRPr="002D06FA">
              <w:rPr>
                <w:rStyle w:val="2105pt"/>
              </w:rPr>
              <w:t xml:space="preserve">(если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заказе", - в течение 15 рабочих дней) со дня выставления сетевой организацией счета </w:t>
            </w:r>
            <w:r w:rsidRPr="002D06FA">
              <w:rPr>
                <w:rStyle w:val="2105pt"/>
              </w:rPr>
              <w:lastRenderedPageBreak/>
              <w:t>на оплату технологического присоединения, предусмотренного пунктом 103 настоящих Правил, оплатить</w:t>
            </w:r>
            <w:proofErr w:type="gramEnd"/>
            <w:r w:rsidRPr="002D06FA">
              <w:rPr>
                <w:rStyle w:val="2105pt"/>
              </w:rPr>
              <w:t xml:space="preserve"> такой счет в порядке, предусмотренном настоящими Правилами.</w:t>
            </w:r>
          </w:p>
        </w:tc>
        <w:tc>
          <w:tcPr>
            <w:tcW w:w="2331" w:type="dxa"/>
          </w:tcPr>
          <w:p w:rsidR="00414F15" w:rsidRPr="00FE0FBE" w:rsidRDefault="000D1097" w:rsidP="00414F15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lastRenderedPageBreak/>
              <w:t xml:space="preserve">Пункт </w:t>
            </w:r>
            <w:r w:rsidR="00414F15">
              <w:rPr>
                <w:rStyle w:val="2105pt"/>
              </w:rPr>
              <w:t xml:space="preserve">103, </w:t>
            </w:r>
            <w:r w:rsidR="00414F15" w:rsidRPr="00FE0FBE">
              <w:rPr>
                <w:rStyle w:val="2105pt"/>
              </w:rPr>
              <w:t>106</w:t>
            </w:r>
            <w:r w:rsidR="00414F15">
              <w:rPr>
                <w:rStyle w:val="2105pt"/>
              </w:rPr>
              <w:t xml:space="preserve"> </w:t>
            </w:r>
            <w:r w:rsidR="00414F15" w:rsidRPr="00FE0FBE">
              <w:rPr>
                <w:rStyle w:val="2105pt"/>
              </w:rPr>
              <w:t xml:space="preserve">Правил </w:t>
            </w:r>
            <w:r w:rsidR="00414F15">
              <w:rPr>
                <w:rStyle w:val="2105pt"/>
              </w:rPr>
              <w:t>ТП</w:t>
            </w:r>
          </w:p>
        </w:tc>
      </w:tr>
      <w:tr w:rsidR="00414F15" w:rsidRPr="00414F15" w:rsidTr="00414F15">
        <w:tc>
          <w:tcPr>
            <w:tcW w:w="535" w:type="dxa"/>
          </w:tcPr>
          <w:p w:rsidR="00414F15" w:rsidRPr="00414F15" w:rsidRDefault="00414F1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414F15" w:rsidRP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1.6.1. Уведомление субъекта розничного рынка, указанного в заявке об оплате счета</w:t>
            </w:r>
          </w:p>
        </w:tc>
        <w:tc>
          <w:tcPr>
            <w:tcW w:w="2645" w:type="dxa"/>
          </w:tcPr>
          <w:p w:rsidR="00414F15" w:rsidRPr="00FE0FBE" w:rsidRDefault="00414F15" w:rsidP="000D109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2111" w:type="dxa"/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Н</w:t>
            </w:r>
            <w:r w:rsidRPr="00FE0FBE">
              <w:rPr>
                <w:rStyle w:val="2105pt"/>
              </w:rPr>
              <w:t>е позднее</w:t>
            </w:r>
            <w:r>
              <w:rPr>
                <w:rStyle w:val="2105pt"/>
              </w:rPr>
              <w:t xml:space="preserve"> 2 рабочих дней со дня оплаты заявителем счета</w:t>
            </w:r>
            <w:r w:rsidRPr="00FE0FBE">
              <w:rPr>
                <w:rStyle w:val="2105pt"/>
              </w:rPr>
              <w:t xml:space="preserve"> </w:t>
            </w:r>
          </w:p>
        </w:tc>
        <w:tc>
          <w:tcPr>
            <w:tcW w:w="2331" w:type="dxa"/>
          </w:tcPr>
          <w:p w:rsidR="00414F15" w:rsidRPr="00FE0FBE" w:rsidRDefault="000D1097" w:rsidP="00414F15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</w:t>
            </w:r>
            <w:r w:rsidR="00414F15" w:rsidRPr="008E24C5">
              <w:rPr>
                <w:rStyle w:val="2105pt"/>
              </w:rPr>
              <w:t xml:space="preserve"> 107 Правил </w:t>
            </w:r>
            <w:r w:rsidR="00414F15">
              <w:rPr>
                <w:rStyle w:val="2105pt"/>
              </w:rPr>
              <w:t>ТП</w:t>
            </w:r>
          </w:p>
        </w:tc>
      </w:tr>
      <w:tr w:rsidR="00414F15" w:rsidRPr="00414F15" w:rsidTr="00414F15">
        <w:tc>
          <w:tcPr>
            <w:tcW w:w="535" w:type="dxa"/>
          </w:tcPr>
          <w:p w:rsidR="00414F15" w:rsidRPr="00414F15" w:rsidRDefault="00414F1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414F15" w:rsidRPr="00414F15" w:rsidRDefault="00414F1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 w:rsidRPr="00FE0FBE">
              <w:rPr>
                <w:rStyle w:val="2105pt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14F15" w:rsidRPr="00FE0FBE" w:rsidRDefault="00414F1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FE0FBE">
              <w:rPr>
                <w:rStyle w:val="2105pt"/>
              </w:rPr>
              <w:t>1.7. Аннулирование заявки</w:t>
            </w:r>
          </w:p>
        </w:tc>
        <w:tc>
          <w:tcPr>
            <w:tcW w:w="2645" w:type="dxa"/>
          </w:tcPr>
          <w:p w:rsidR="00414F15" w:rsidRPr="00FE0FBE" w:rsidRDefault="00414F15" w:rsidP="000D109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2111" w:type="dxa"/>
          </w:tcPr>
          <w:p w:rsidR="00414F15" w:rsidRPr="00FE0FBE" w:rsidRDefault="00414F15" w:rsidP="00414F15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По истечении 5 рабочих дней со дня выставления сетевой организацией счета.</w:t>
            </w:r>
          </w:p>
        </w:tc>
        <w:tc>
          <w:tcPr>
            <w:tcW w:w="2331" w:type="dxa"/>
          </w:tcPr>
          <w:p w:rsidR="00414F15" w:rsidRPr="00FE0FBE" w:rsidRDefault="000D1097" w:rsidP="00414F15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</w:t>
            </w:r>
            <w:r w:rsidR="00414F15">
              <w:rPr>
                <w:rStyle w:val="2105pt"/>
              </w:rPr>
              <w:t xml:space="preserve"> 106 </w:t>
            </w:r>
            <w:r w:rsidR="00414F15" w:rsidRPr="008E24C5">
              <w:rPr>
                <w:rStyle w:val="2105pt"/>
              </w:rPr>
              <w:t xml:space="preserve">Правил </w:t>
            </w:r>
            <w:r w:rsidR="00414F15">
              <w:rPr>
                <w:rStyle w:val="2105pt"/>
              </w:rPr>
              <w:t>ТП</w:t>
            </w:r>
          </w:p>
        </w:tc>
      </w:tr>
      <w:tr w:rsidR="00B13F25" w:rsidRPr="00414F15" w:rsidTr="00B13F25">
        <w:tc>
          <w:tcPr>
            <w:tcW w:w="535" w:type="dxa"/>
          </w:tcPr>
          <w:p w:rsidR="00B13F25" w:rsidRPr="00414F15" w:rsidRDefault="00B13F2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B13F25" w:rsidRPr="00414F15" w:rsidRDefault="00B13F2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 w:rsidRPr="00B13F25">
              <w:rPr>
                <w:rStyle w:val="2105pt"/>
                <w:color w:val="auto"/>
              </w:rPr>
              <w:t>Выполнение мероприятий по технологическому присоединению, предусмотренных условиями типового договора и техническими условиями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F25" w:rsidRPr="00FE0FBE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 w:rsidRPr="00B13F25">
              <w:rPr>
                <w:rStyle w:val="2105pt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13F25" w:rsidRPr="00FE0FBE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13F25">
              <w:rPr>
                <w:rStyle w:val="2105pt"/>
              </w:rPr>
              <w:t>1.8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2645" w:type="dxa"/>
          </w:tcPr>
          <w:p w:rsidR="00B13F25" w:rsidRPr="00FE0FBE" w:rsidRDefault="00B13F25" w:rsidP="000D1097">
            <w:pPr>
              <w:spacing w:line="264" w:lineRule="auto"/>
              <w:jc w:val="both"/>
              <w:rPr>
                <w:rStyle w:val="2105pt"/>
                <w:rFonts w:eastAsiaTheme="minorHAnsi"/>
              </w:rPr>
            </w:pPr>
          </w:p>
        </w:tc>
        <w:tc>
          <w:tcPr>
            <w:tcW w:w="2111" w:type="dxa"/>
          </w:tcPr>
          <w:p w:rsidR="00B13F25" w:rsidRPr="00FE0FBE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 соотв. с условиями типового договора</w:t>
            </w:r>
          </w:p>
        </w:tc>
        <w:tc>
          <w:tcPr>
            <w:tcW w:w="2331" w:type="dxa"/>
          </w:tcPr>
          <w:p w:rsidR="00B13F25" w:rsidRPr="00FE0FBE" w:rsidRDefault="000D1097" w:rsidP="00B13F25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>
              <w:rPr>
                <w:rStyle w:val="2105pt"/>
              </w:rPr>
              <w:t>Пункт</w:t>
            </w:r>
            <w:r w:rsidR="00B13F25" w:rsidRPr="00FE0FBE">
              <w:rPr>
                <w:rStyle w:val="2105pt"/>
              </w:rPr>
              <w:t xml:space="preserve"> 16, 18 Правил </w:t>
            </w:r>
            <w:r w:rsidR="00B13F25">
              <w:rPr>
                <w:rStyle w:val="2105pt"/>
              </w:rPr>
              <w:t>ТП</w:t>
            </w:r>
          </w:p>
        </w:tc>
      </w:tr>
      <w:tr w:rsidR="00B13F25" w:rsidRPr="00414F15" w:rsidTr="00B13F25">
        <w:tc>
          <w:tcPr>
            <w:tcW w:w="535" w:type="dxa"/>
          </w:tcPr>
          <w:p w:rsidR="00B13F25" w:rsidRPr="00414F15" w:rsidRDefault="00B13F2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B13F25" w:rsidRPr="00B13F25" w:rsidRDefault="00B13F2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25" w:rsidRPr="00B13F25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13F25" w:rsidRPr="00FE0FBE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 xml:space="preserve">1.9. </w:t>
            </w:r>
            <w:proofErr w:type="gramStart"/>
            <w:r w:rsidRPr="00FE0FBE">
              <w:rPr>
                <w:rStyle w:val="2105pt"/>
              </w:rPr>
              <w:t>Выполнение</w:t>
            </w:r>
            <w:proofErr w:type="gramEnd"/>
            <w:r w:rsidRPr="00FE0FBE">
              <w:rPr>
                <w:rStyle w:val="2105pt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645" w:type="dxa"/>
          </w:tcPr>
          <w:p w:rsidR="00B13F25" w:rsidRPr="00FE0FBE" w:rsidRDefault="00B13F25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B13F25" w:rsidRPr="00FE0FBE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E0FBE">
              <w:rPr>
                <w:rStyle w:val="2105pt"/>
              </w:rPr>
              <w:t>В соотв. с условиями типового договора</w:t>
            </w:r>
          </w:p>
        </w:tc>
        <w:tc>
          <w:tcPr>
            <w:tcW w:w="2331" w:type="dxa"/>
          </w:tcPr>
          <w:p w:rsidR="00B13F25" w:rsidRPr="00FE0FBE" w:rsidRDefault="000D1097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>
              <w:rPr>
                <w:rStyle w:val="2105pt"/>
              </w:rPr>
              <w:t xml:space="preserve">Пункт </w:t>
            </w:r>
            <w:r w:rsidR="00B13F25" w:rsidRPr="00FE0FBE">
              <w:rPr>
                <w:rStyle w:val="2105pt"/>
              </w:rPr>
              <w:t xml:space="preserve">108, 109 Правил </w:t>
            </w:r>
            <w:r w:rsidR="00C041FE">
              <w:rPr>
                <w:rStyle w:val="2105pt"/>
              </w:rPr>
              <w:t>ТП</w:t>
            </w:r>
          </w:p>
        </w:tc>
      </w:tr>
      <w:tr w:rsidR="00B13F25" w:rsidRPr="00414F15" w:rsidTr="00C041FE">
        <w:tc>
          <w:tcPr>
            <w:tcW w:w="535" w:type="dxa"/>
          </w:tcPr>
          <w:p w:rsidR="00B13F25" w:rsidRPr="00414F15" w:rsidRDefault="00B13F25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13F25" w:rsidRPr="00B13F25" w:rsidRDefault="00B13F25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3F25" w:rsidRPr="00B13F25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13F25" w:rsidRPr="00C041FE" w:rsidRDefault="00B13F25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  <w:vertAlign w:val="superscript"/>
              </w:rPr>
            </w:pPr>
            <w:r>
              <w:t xml:space="preserve">1.10. Осуществление сетевой организацией мероприятий по подключению энергопринимающих устройств под действие устройств сетевой, </w:t>
            </w:r>
            <w:r>
              <w:lastRenderedPageBreak/>
              <w:t>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</w:t>
            </w:r>
            <w:proofErr w:type="gramStart"/>
            <w:r w:rsidR="00C041F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45" w:type="dxa"/>
          </w:tcPr>
          <w:p w:rsidR="00B13F25" w:rsidRPr="00FE0FBE" w:rsidRDefault="00B13F25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B13F25" w:rsidRPr="00FE0FBE" w:rsidRDefault="00B13F25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31" w:type="dxa"/>
          </w:tcPr>
          <w:p w:rsidR="00B13F25" w:rsidRPr="00FE0FBE" w:rsidRDefault="000D1097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Пункт </w:t>
            </w:r>
            <w:r w:rsidR="00C041FE" w:rsidRPr="00FE0FBE">
              <w:rPr>
                <w:rStyle w:val="2105pt"/>
              </w:rPr>
              <w:t>1</w:t>
            </w:r>
            <w:r w:rsidR="00C041FE">
              <w:rPr>
                <w:rStyle w:val="2105pt"/>
              </w:rPr>
              <w:t xml:space="preserve">6, 18 </w:t>
            </w:r>
            <w:r w:rsidR="00C041FE" w:rsidRPr="00FE0FBE">
              <w:rPr>
                <w:rStyle w:val="2105pt"/>
              </w:rPr>
              <w:t xml:space="preserve">Правил </w:t>
            </w:r>
            <w:r w:rsidR="00C041FE">
              <w:rPr>
                <w:rStyle w:val="2105pt"/>
              </w:rPr>
              <w:t>ТП</w:t>
            </w:r>
          </w:p>
        </w:tc>
      </w:tr>
      <w:tr w:rsidR="005E51BA" w:rsidRPr="00414F15" w:rsidTr="00C041FE">
        <w:tc>
          <w:tcPr>
            <w:tcW w:w="535" w:type="dxa"/>
            <w:vMerge w:val="restart"/>
          </w:tcPr>
          <w:p w:rsidR="005E51BA" w:rsidRPr="00414F15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  <w:lastRenderedPageBreak/>
              <w:t>2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5E51BA" w:rsidRPr="00B13F25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приёма (подачи) напряжения и мощности, оформление документов об осуществлении технологического присоединения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Pr="00B13F25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Выполнение заявителем технических условий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Pr="00C041FE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t xml:space="preserve">2.1. Проверка выполнения заявителем и сетевой организацией технических условий в соответствии с разделом </w:t>
            </w:r>
            <w:r>
              <w:rPr>
                <w:lang w:val="en-US"/>
              </w:rPr>
              <w:t>IX</w:t>
            </w:r>
            <w:r>
              <w:t xml:space="preserve"> Правил ТП</w:t>
            </w:r>
          </w:p>
        </w:tc>
        <w:tc>
          <w:tcPr>
            <w:tcW w:w="2645" w:type="dxa"/>
          </w:tcPr>
          <w:p w:rsidR="005E51BA" w:rsidRPr="00FE0FBE" w:rsidRDefault="005E51BA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5E51BA" w:rsidRPr="00FE0FBE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31" w:type="dxa"/>
          </w:tcPr>
          <w:p w:rsidR="005E51BA" w:rsidRPr="00FE0FBE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16, 18 Правил ТП</w:t>
            </w:r>
          </w:p>
        </w:tc>
      </w:tr>
      <w:tr w:rsidR="005E51BA" w:rsidRPr="00414F15" w:rsidTr="00C041FE">
        <w:tc>
          <w:tcPr>
            <w:tcW w:w="535" w:type="dxa"/>
            <w:vMerge/>
          </w:tcPr>
          <w:p w:rsidR="005E51BA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5E51BA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t>2.1.1.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645" w:type="dxa"/>
          </w:tcPr>
          <w:p w:rsidR="005E51BA" w:rsidRPr="00FE0FBE" w:rsidRDefault="005E51BA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Электронная</w:t>
            </w:r>
          </w:p>
        </w:tc>
        <w:tc>
          <w:tcPr>
            <w:tcW w:w="2111" w:type="dxa"/>
          </w:tcPr>
          <w:p w:rsidR="005E51BA" w:rsidRPr="00FE0FBE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31" w:type="dxa"/>
          </w:tcPr>
          <w:p w:rsidR="005E51BA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85 Правил ТП</w:t>
            </w:r>
          </w:p>
        </w:tc>
      </w:tr>
      <w:tr w:rsidR="005E51BA" w:rsidRPr="00414F15" w:rsidTr="000D1097">
        <w:tc>
          <w:tcPr>
            <w:tcW w:w="535" w:type="dxa"/>
            <w:vMerge/>
          </w:tcPr>
          <w:p w:rsidR="005E51BA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5E51BA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Pr="000D1097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vertAlign w:val="superscript"/>
              </w:rPr>
            </w:pPr>
            <w:r>
              <w:t xml:space="preserve">2.1.2 Осуществление сетевой организацией мероприятий по проверке выполнения заявителем технических условий, которые включают: проверку соответствия вне зависимости технических решений, параметров оборудования </w:t>
            </w:r>
            <w:r>
              <w:lastRenderedPageBreak/>
              <w:t>(устройств) и проведенных мероприятий, указанных в документах, представленных заявителем к уведомлению, требованиям технических условий; осмотр (обследование) электроустановок заявителей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45" w:type="dxa"/>
          </w:tcPr>
          <w:p w:rsidR="005E51BA" w:rsidRDefault="005E51BA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5E51BA" w:rsidRPr="00FE0FBE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Не позднее 10 дней </w:t>
            </w:r>
            <w:proofErr w:type="gramStart"/>
            <w:r>
              <w:rPr>
                <w:rStyle w:val="2105pt"/>
              </w:rPr>
              <w:t>со дня получения от заявителя уведомления вне зависимости от факта выполнения технических условий со стороны</w:t>
            </w:r>
            <w:proofErr w:type="gramEnd"/>
            <w:r>
              <w:rPr>
                <w:rStyle w:val="2105pt"/>
              </w:rPr>
              <w:t xml:space="preserve"> сетевой организации</w:t>
            </w:r>
          </w:p>
        </w:tc>
        <w:tc>
          <w:tcPr>
            <w:tcW w:w="2331" w:type="dxa"/>
          </w:tcPr>
          <w:p w:rsidR="005E51BA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82-90 Правил ТП</w:t>
            </w:r>
          </w:p>
        </w:tc>
      </w:tr>
      <w:tr w:rsidR="005E51BA" w:rsidRPr="00414F15" w:rsidTr="000D1097">
        <w:tc>
          <w:tcPr>
            <w:tcW w:w="535" w:type="dxa"/>
            <w:vMerge w:val="restart"/>
          </w:tcPr>
          <w:p w:rsidR="005E51BA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5E51BA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Default="005E51BA" w:rsidP="00C041FE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t>2.2.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645" w:type="dxa"/>
          </w:tcPr>
          <w:p w:rsidR="005E51BA" w:rsidRDefault="005E51BA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31" w:type="dxa"/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89 Правил ТП</w:t>
            </w:r>
          </w:p>
        </w:tc>
      </w:tr>
      <w:tr w:rsidR="005E51BA" w:rsidRPr="00414F15" w:rsidTr="000D1097">
        <w:tc>
          <w:tcPr>
            <w:tcW w:w="535" w:type="dxa"/>
            <w:vMerge/>
          </w:tcPr>
          <w:p w:rsidR="005E51BA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5E51BA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Default="005E51BA" w:rsidP="005E51BA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t>2.3. Повторный осмотр электроустановки заявителя, выдача акта о выполнении технических условий после устранения всех замечаний</w:t>
            </w:r>
          </w:p>
        </w:tc>
        <w:tc>
          <w:tcPr>
            <w:tcW w:w="2645" w:type="dxa"/>
          </w:tcPr>
          <w:p w:rsidR="005E51BA" w:rsidRDefault="005E51BA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2111" w:type="dxa"/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31" w:type="dxa"/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89 Правил ТП</w:t>
            </w:r>
          </w:p>
        </w:tc>
      </w:tr>
      <w:tr w:rsidR="005E51BA" w:rsidRPr="00414F15" w:rsidTr="005E51BA">
        <w:tc>
          <w:tcPr>
            <w:tcW w:w="535" w:type="dxa"/>
            <w:vMerge w:val="restart"/>
          </w:tcPr>
          <w:p w:rsidR="005E51BA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5E51BA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t xml:space="preserve">Выполнение заявителем технических условий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Default="005E51BA" w:rsidP="005E51BA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 xml:space="preserve">2.4.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</w:t>
            </w:r>
            <w:r>
              <w:lastRenderedPageBreak/>
              <w:t>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645" w:type="dxa"/>
          </w:tcPr>
          <w:p w:rsidR="005E51BA" w:rsidRDefault="005E51BA" w:rsidP="000D1097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В соответствии с условиями типового договора</w:t>
            </w:r>
          </w:p>
        </w:tc>
        <w:tc>
          <w:tcPr>
            <w:tcW w:w="2331" w:type="dxa"/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7 Правил ТП</w:t>
            </w:r>
          </w:p>
        </w:tc>
      </w:tr>
      <w:tr w:rsidR="005E51BA" w:rsidRPr="00414F15" w:rsidTr="00FB7B61">
        <w:tc>
          <w:tcPr>
            <w:tcW w:w="535" w:type="dxa"/>
            <w:vMerge/>
          </w:tcPr>
          <w:p w:rsidR="005E51BA" w:rsidRDefault="005E51BA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5E51BA" w:rsidRDefault="005E51BA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51BA" w:rsidRDefault="005E51BA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  <w:r>
              <w:t>При необходимости получения заявителем разрешения органа федерального государственного энергетического надзора на допуск в эксплуатацию энергопринимающих установок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1BA" w:rsidRDefault="005E51BA" w:rsidP="005E51BA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2.5. Получение разрешения органа федерального государственного энергетического надзора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</w:t>
            </w:r>
          </w:p>
        </w:tc>
        <w:tc>
          <w:tcPr>
            <w:tcW w:w="2645" w:type="dxa"/>
          </w:tcPr>
          <w:p w:rsidR="005E51BA" w:rsidRDefault="00FB7B61" w:rsidP="00FB7B61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Письменное </w:t>
            </w:r>
            <w:r w:rsidRPr="00FB7B61">
              <w:rPr>
                <w:rFonts w:ascii="Times New Roman" w:hAnsi="Times New Roman" w:cs="Times New Roman"/>
                <w:sz w:val="21"/>
                <w:szCs w:val="21"/>
              </w:rPr>
              <w:t>разрешение органа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государственного энергетического надзора на допуск в </w:t>
            </w:r>
            <w:r w:rsidRPr="00FB7B61">
              <w:rPr>
                <w:rFonts w:ascii="Times New Roman" w:hAnsi="Times New Roman" w:cs="Times New Roman"/>
                <w:sz w:val="21"/>
                <w:szCs w:val="21"/>
              </w:rPr>
              <w:t>эксплуатацию</w:t>
            </w:r>
          </w:p>
        </w:tc>
        <w:tc>
          <w:tcPr>
            <w:tcW w:w="2111" w:type="dxa"/>
          </w:tcPr>
          <w:p w:rsidR="005E51BA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t>После выполнения технических условий</w:t>
            </w:r>
          </w:p>
        </w:tc>
        <w:tc>
          <w:tcPr>
            <w:tcW w:w="2331" w:type="dxa"/>
          </w:tcPr>
          <w:p w:rsidR="005E51BA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7 г) Правил ТП</w:t>
            </w:r>
          </w:p>
        </w:tc>
      </w:tr>
      <w:tr w:rsidR="00FB7B61" w:rsidRPr="00414F15" w:rsidTr="00FB7B61">
        <w:tc>
          <w:tcPr>
            <w:tcW w:w="535" w:type="dxa"/>
          </w:tcPr>
          <w:p w:rsidR="00FB7B61" w:rsidRDefault="00FB7B61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B7B61" w:rsidRDefault="00FB7B61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B61" w:rsidRDefault="00FB7B61" w:rsidP="005E51BA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 xml:space="preserve">2.6. Размещение в личном кабинете </w:t>
            </w:r>
            <w:proofErr w:type="gramStart"/>
            <w:r>
              <w:t>заявителя акта допуска прибора учета</w:t>
            </w:r>
            <w:proofErr w:type="gramEnd"/>
            <w:r>
              <w:t xml:space="preserve"> в эксплуатацию </w:t>
            </w:r>
          </w:p>
        </w:tc>
        <w:tc>
          <w:tcPr>
            <w:tcW w:w="2645" w:type="dxa"/>
          </w:tcPr>
          <w:p w:rsidR="00FB7B61" w:rsidRDefault="00FB7B61" w:rsidP="00FB7B61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Электронная</w:t>
            </w:r>
          </w:p>
        </w:tc>
        <w:tc>
          <w:tcPr>
            <w:tcW w:w="2111" w:type="dxa"/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</w:pPr>
            <w:r w:rsidRPr="00FE0FBE">
              <w:rPr>
                <w:rStyle w:val="2105pt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2331" w:type="dxa"/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109 Правил ТП</w:t>
            </w:r>
          </w:p>
        </w:tc>
      </w:tr>
      <w:tr w:rsidR="00FB7B61" w:rsidRPr="00414F15" w:rsidTr="00FB7B61">
        <w:tc>
          <w:tcPr>
            <w:tcW w:w="535" w:type="dxa"/>
            <w:vMerge w:val="restart"/>
          </w:tcPr>
          <w:p w:rsidR="00FB7B61" w:rsidRDefault="00FB7B61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FB7B61" w:rsidRDefault="00FB7B61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B61" w:rsidRDefault="00FB7B61" w:rsidP="00FB7B61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 xml:space="preserve">2.7 Составление и размещение в личном кабинете заявителя  акта </w:t>
            </w:r>
            <w:r>
              <w:lastRenderedPageBreak/>
              <w:t>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2645" w:type="dxa"/>
          </w:tcPr>
          <w:p w:rsidR="00FB7B61" w:rsidRDefault="00FB7B61" w:rsidP="00FB7B61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FB7B61" w:rsidRPr="00FE0FBE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331" w:type="dxa"/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110 Правил ТП</w:t>
            </w:r>
          </w:p>
        </w:tc>
      </w:tr>
      <w:tr w:rsidR="00FB7B61" w:rsidRPr="00414F15" w:rsidTr="00FB7B61">
        <w:tc>
          <w:tcPr>
            <w:tcW w:w="535" w:type="dxa"/>
            <w:vMerge/>
          </w:tcPr>
          <w:p w:rsidR="00FB7B61" w:rsidRDefault="00FB7B61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FB7B61" w:rsidRDefault="00FB7B61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B61" w:rsidRDefault="00FB7B61" w:rsidP="00FB7B61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2.8.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645" w:type="dxa"/>
          </w:tcPr>
          <w:p w:rsidR="00FB7B61" w:rsidRDefault="00FB7B61" w:rsidP="00FB7B61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FB7B61" w:rsidRPr="00FE0FBE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331" w:type="dxa"/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</w:tr>
      <w:tr w:rsidR="00FB7B61" w:rsidRPr="00414F15" w:rsidTr="00414F15">
        <w:tc>
          <w:tcPr>
            <w:tcW w:w="535" w:type="dxa"/>
          </w:tcPr>
          <w:p w:rsidR="00FB7B61" w:rsidRDefault="00FB7B61" w:rsidP="00AD3B59">
            <w:pPr>
              <w:spacing w:line="288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B7B61" w:rsidRDefault="00FB7B61" w:rsidP="008C1BF3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B7B61" w:rsidRDefault="00FB7B61" w:rsidP="00FB7B61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2.9.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645" w:type="dxa"/>
          </w:tcPr>
          <w:p w:rsidR="00FB7B61" w:rsidRDefault="00FB7B61" w:rsidP="00FB7B61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1" w:type="dxa"/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2331" w:type="dxa"/>
          </w:tcPr>
          <w:p w:rsidR="00FB7B61" w:rsidRDefault="00FB7B61" w:rsidP="000D109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Пункт 111 Правил ТП</w:t>
            </w:r>
          </w:p>
        </w:tc>
      </w:tr>
    </w:tbl>
    <w:p w:rsidR="00AF67F7" w:rsidRDefault="000D1097" w:rsidP="0045798B">
      <w:pPr>
        <w:pStyle w:val="22"/>
        <w:shd w:val="clear" w:color="auto" w:fill="auto"/>
        <w:tabs>
          <w:tab w:val="left" w:pos="682"/>
        </w:tabs>
      </w:pPr>
      <w:r>
        <w:t>1</w:t>
      </w:r>
      <w:r w:rsidR="0045798B">
        <w:t xml:space="preserve">) </w:t>
      </w:r>
      <w:r w:rsidR="00C041FE"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  <w:p w:rsidR="000D1097" w:rsidRDefault="000D1097" w:rsidP="0045798B">
      <w:pPr>
        <w:pStyle w:val="22"/>
        <w:shd w:val="clear" w:color="auto" w:fill="auto"/>
        <w:tabs>
          <w:tab w:val="left" w:pos="682"/>
        </w:tabs>
      </w:pPr>
      <w:r>
        <w:t>2) Мероприятия по проверке выполнения технических условий заявителями в случае присоединения по одному источнику электроснабжения,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  <w:p w:rsidR="000D1097" w:rsidRDefault="000D1097" w:rsidP="0045798B">
      <w:pPr>
        <w:pStyle w:val="22"/>
        <w:shd w:val="clear" w:color="auto" w:fill="auto"/>
        <w:tabs>
          <w:tab w:val="left" w:pos="682"/>
        </w:tabs>
      </w:pPr>
    </w:p>
    <w:p w:rsidR="00AF67F7" w:rsidRDefault="00AF67F7" w:rsidP="0045798B">
      <w:pPr>
        <w:pStyle w:val="22"/>
        <w:shd w:val="clear" w:color="auto" w:fill="auto"/>
        <w:tabs>
          <w:tab w:val="left" w:pos="682"/>
        </w:tabs>
      </w:pPr>
    </w:p>
    <w:p w:rsidR="00AF67F7" w:rsidRDefault="00AF67F7" w:rsidP="0045798B">
      <w:pPr>
        <w:pStyle w:val="22"/>
        <w:shd w:val="clear" w:color="auto" w:fill="auto"/>
        <w:tabs>
          <w:tab w:val="left" w:pos="682"/>
        </w:tabs>
      </w:pPr>
    </w:p>
    <w:p w:rsidR="00694580" w:rsidRPr="00FE0FBE" w:rsidRDefault="00694580" w:rsidP="006945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694580" w:rsidRPr="00FE0FBE" w:rsidSect="00414F15">
      <w:pgSz w:w="16838" w:h="11906" w:orient="landscape" w:code="9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1"/>
    <w:multiLevelType w:val="multilevel"/>
    <w:tmpl w:val="C3C4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47F"/>
    <w:multiLevelType w:val="multilevel"/>
    <w:tmpl w:val="5DC0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D76EC"/>
    <w:multiLevelType w:val="multilevel"/>
    <w:tmpl w:val="095C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2BC2"/>
    <w:rsid w:val="00036508"/>
    <w:rsid w:val="000B26B3"/>
    <w:rsid w:val="000D1097"/>
    <w:rsid w:val="00240ED7"/>
    <w:rsid w:val="00241860"/>
    <w:rsid w:val="002669C5"/>
    <w:rsid w:val="002841B4"/>
    <w:rsid w:val="002D06FA"/>
    <w:rsid w:val="00414F15"/>
    <w:rsid w:val="0045798B"/>
    <w:rsid w:val="00481970"/>
    <w:rsid w:val="00485B82"/>
    <w:rsid w:val="004C47C5"/>
    <w:rsid w:val="005042C8"/>
    <w:rsid w:val="00567C80"/>
    <w:rsid w:val="005C2086"/>
    <w:rsid w:val="005E51BA"/>
    <w:rsid w:val="005F7DC3"/>
    <w:rsid w:val="006259B1"/>
    <w:rsid w:val="00672EF1"/>
    <w:rsid w:val="00694580"/>
    <w:rsid w:val="00697396"/>
    <w:rsid w:val="007B0449"/>
    <w:rsid w:val="00834207"/>
    <w:rsid w:val="008C1BF3"/>
    <w:rsid w:val="008E24C5"/>
    <w:rsid w:val="00AD3B59"/>
    <w:rsid w:val="00AF67F7"/>
    <w:rsid w:val="00B13F25"/>
    <w:rsid w:val="00B24E69"/>
    <w:rsid w:val="00B613D0"/>
    <w:rsid w:val="00B653BA"/>
    <w:rsid w:val="00C041FE"/>
    <w:rsid w:val="00C6360D"/>
    <w:rsid w:val="00CD7A32"/>
    <w:rsid w:val="00CF6A51"/>
    <w:rsid w:val="00D17F34"/>
    <w:rsid w:val="00D34318"/>
    <w:rsid w:val="00D40AD3"/>
    <w:rsid w:val="00D874BA"/>
    <w:rsid w:val="00DE153B"/>
    <w:rsid w:val="00E277E3"/>
    <w:rsid w:val="00E47E45"/>
    <w:rsid w:val="00EA4C86"/>
    <w:rsid w:val="00ED6489"/>
    <w:rsid w:val="00F02999"/>
    <w:rsid w:val="00F11231"/>
    <w:rsid w:val="00F251C7"/>
    <w:rsid w:val="00F3360B"/>
    <w:rsid w:val="00FB7B61"/>
    <w:rsid w:val="00FE0FBE"/>
    <w:rsid w:val="00FE7B04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2022-09-15T08:45:00Z</dcterms:created>
  <dcterms:modified xsi:type="dcterms:W3CDTF">2022-09-15T08:56:00Z</dcterms:modified>
</cp:coreProperties>
</file>